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7BC" w:rsidRDefault="00D72568">
      <w:pPr>
        <w:pStyle w:val="11"/>
        <w:keepNext/>
        <w:keepLines/>
        <w:shd w:val="clear" w:color="auto" w:fill="auto"/>
        <w:spacing w:after="73" w:line="270" w:lineRule="exact"/>
        <w:ind w:left="20"/>
      </w:pPr>
      <w:bookmarkStart w:id="0" w:name="bookmark0"/>
      <w:r>
        <w:t>Глава четвертая</w:t>
      </w:r>
      <w:bookmarkEnd w:id="0"/>
    </w:p>
    <w:p w:rsidR="00A837BC" w:rsidRDefault="00D72568">
      <w:pPr>
        <w:pStyle w:val="20"/>
        <w:keepNext/>
        <w:keepLines/>
        <w:shd w:val="clear" w:color="auto" w:fill="auto"/>
        <w:spacing w:before="0" w:after="257"/>
        <w:ind w:left="20" w:right="2760"/>
      </w:pPr>
      <w:bookmarkStart w:id="1" w:name="bookmark1"/>
      <w:r>
        <w:t>Функции операционных систем персональных компьютеров</w:t>
      </w:r>
      <w:bookmarkEnd w:id="1"/>
    </w:p>
    <w:p w:rsidR="00A837BC" w:rsidRDefault="00D72568">
      <w:pPr>
        <w:pStyle w:val="1"/>
        <w:shd w:val="clear" w:color="auto" w:fill="auto"/>
        <w:spacing w:before="0"/>
        <w:ind w:left="20" w:right="20" w:firstLine="0"/>
      </w:pPr>
      <w:r>
        <w:t>Операционная система представляет собой комплекс системных и служебных программных средств. С одной стороны, она опирается на базовое программное обеспечение компьютера, входящее в его систему</w:t>
      </w:r>
      <w:r>
        <w:rPr>
          <w:rStyle w:val="a5"/>
        </w:rPr>
        <w:t xml:space="preserve"> </w:t>
      </w:r>
      <w:r>
        <w:rPr>
          <w:rStyle w:val="a5"/>
          <w:lang w:val="en-US"/>
        </w:rPr>
        <w:t>BIOS</w:t>
      </w:r>
      <w:r w:rsidRPr="0001244B">
        <w:rPr>
          <w:lang w:val="ru-RU"/>
        </w:rPr>
        <w:t xml:space="preserve"> </w:t>
      </w:r>
      <w:r>
        <w:t>(базовая система ввода-вы</w:t>
      </w:r>
      <w:r>
        <w:softHyphen/>
        <w:t xml:space="preserve">вода); с другой стороны, она сама является опорой для программного обеспечения более высоких уровней — прикладных и большинства служебных приложений. </w:t>
      </w:r>
      <w:r>
        <w:rPr>
          <w:rStyle w:val="a5"/>
        </w:rPr>
        <w:t>Приложениями операционной системы</w:t>
      </w:r>
      <w:r>
        <w:t xml:space="preserve"> принято называть программы, предназна</w:t>
      </w:r>
      <w:r>
        <w:softHyphen/>
        <w:t>ченные для работы под управлением данной системы.</w:t>
      </w:r>
    </w:p>
    <w:p w:rsidR="00A837BC" w:rsidRDefault="00D72568">
      <w:pPr>
        <w:pStyle w:val="1"/>
        <w:shd w:val="clear" w:color="auto" w:fill="auto"/>
        <w:spacing w:before="0"/>
        <w:ind w:left="20" w:right="20" w:firstLine="280"/>
      </w:pPr>
      <w:r>
        <w:t>Основная функция всех операционных систем — посредническая. Она заклю</w:t>
      </w:r>
      <w:r>
        <w:softHyphen/>
        <w:t>чается в обеспечении нескольких видов интерфейса:</w:t>
      </w:r>
    </w:p>
    <w:p w:rsidR="00A837BC" w:rsidRDefault="00D72568">
      <w:pPr>
        <w:pStyle w:val="1"/>
        <w:numPr>
          <w:ilvl w:val="0"/>
          <w:numId w:val="1"/>
        </w:numPr>
        <w:shd w:val="clear" w:color="auto" w:fill="auto"/>
        <w:tabs>
          <w:tab w:val="left" w:pos="294"/>
        </w:tabs>
        <w:spacing w:before="0"/>
        <w:ind w:left="300" w:right="20"/>
        <w:jc w:val="left"/>
      </w:pPr>
      <w:r>
        <w:t>интерфейса между пользователем и программно-аппаратными средствами компьютера (</w:t>
      </w:r>
      <w:r>
        <w:rPr>
          <w:rStyle w:val="a5"/>
        </w:rPr>
        <w:t>интерфейс пользователя);</w:t>
      </w:r>
    </w:p>
    <w:p w:rsidR="00A837BC" w:rsidRDefault="00D72568">
      <w:pPr>
        <w:pStyle w:val="1"/>
        <w:numPr>
          <w:ilvl w:val="0"/>
          <w:numId w:val="1"/>
        </w:numPr>
        <w:shd w:val="clear" w:color="auto" w:fill="auto"/>
        <w:tabs>
          <w:tab w:val="left" w:pos="298"/>
        </w:tabs>
        <w:spacing w:before="0" w:line="245" w:lineRule="exact"/>
        <w:ind w:left="300" w:right="20"/>
        <w:jc w:val="left"/>
      </w:pPr>
      <w:r>
        <w:t>интерфейса между программным и аппаратным обеспечением (</w:t>
      </w:r>
      <w:r>
        <w:rPr>
          <w:rStyle w:val="a5"/>
        </w:rPr>
        <w:t>аппаратно-про</w:t>
      </w:r>
      <w:r>
        <w:rPr>
          <w:rStyle w:val="a5"/>
        </w:rPr>
        <w:softHyphen/>
        <w:t>граммный интерфейс)',</w:t>
      </w:r>
    </w:p>
    <w:p w:rsidR="00A837BC" w:rsidRDefault="00D72568">
      <w:pPr>
        <w:pStyle w:val="1"/>
        <w:numPr>
          <w:ilvl w:val="0"/>
          <w:numId w:val="1"/>
        </w:numPr>
        <w:shd w:val="clear" w:color="auto" w:fill="auto"/>
        <w:tabs>
          <w:tab w:val="left" w:pos="298"/>
        </w:tabs>
        <w:spacing w:before="0"/>
        <w:ind w:left="300" w:right="20"/>
        <w:jc w:val="left"/>
      </w:pPr>
      <w:r>
        <w:t>интерфейса между разными видами программного обеспечения (</w:t>
      </w:r>
      <w:r>
        <w:rPr>
          <w:rStyle w:val="a5"/>
        </w:rPr>
        <w:t>программный интерфейс).</w:t>
      </w:r>
    </w:p>
    <w:p w:rsidR="00A837BC" w:rsidRDefault="00D72568">
      <w:pPr>
        <w:pStyle w:val="1"/>
        <w:shd w:val="clear" w:color="auto" w:fill="auto"/>
        <w:spacing w:before="0" w:after="268"/>
        <w:ind w:left="20" w:right="20" w:firstLine="280"/>
      </w:pPr>
      <w:r>
        <w:t>Даже для одной аппаратной платформы, например такой, как</w:t>
      </w:r>
      <w:r>
        <w:rPr>
          <w:rStyle w:val="a5"/>
        </w:rPr>
        <w:t xml:space="preserve"> </w:t>
      </w:r>
      <w:r>
        <w:rPr>
          <w:rStyle w:val="a5"/>
          <w:lang w:val="en-US"/>
        </w:rPr>
        <w:t>IBM</w:t>
      </w:r>
      <w:r w:rsidRPr="0001244B">
        <w:rPr>
          <w:rStyle w:val="a5"/>
          <w:lang w:val="ru-RU"/>
        </w:rPr>
        <w:t xml:space="preserve"> </w:t>
      </w:r>
      <w:r>
        <w:rPr>
          <w:rStyle w:val="a5"/>
          <w:lang w:val="en-US"/>
        </w:rPr>
        <w:t>PC</w:t>
      </w:r>
      <w:r w:rsidRPr="0001244B">
        <w:rPr>
          <w:rStyle w:val="a5"/>
          <w:lang w:val="ru-RU"/>
        </w:rPr>
        <w:t>,</w:t>
      </w:r>
      <w:r w:rsidRPr="0001244B">
        <w:rPr>
          <w:lang w:val="ru-RU"/>
        </w:rPr>
        <w:t xml:space="preserve"> </w:t>
      </w:r>
      <w:r>
        <w:t>существу</w:t>
      </w:r>
      <w:r>
        <w:softHyphen/>
        <w:t>ет несколько операционных систем. Различия между ними рассматривают в двух категориях: внутренние и внешние. Внутренние различия характеризуются мето</w:t>
      </w:r>
      <w:r>
        <w:softHyphen/>
        <w:t>дами реализации основных функций. Внешние различия определяются наличием и доступностью приложений данной системы, необходимых для удовлетворения технических требований, предъявляемых к конкретному рабочему месту.</w:t>
      </w:r>
    </w:p>
    <w:p w:rsidR="00A837BC" w:rsidRDefault="00D72568">
      <w:pPr>
        <w:pStyle w:val="30"/>
        <w:keepNext/>
        <w:keepLines/>
        <w:shd w:val="clear" w:color="auto" w:fill="auto"/>
        <w:spacing w:before="0"/>
        <w:ind w:left="20" w:right="2180"/>
      </w:pPr>
      <w:bookmarkStart w:id="2" w:name="bookmark2"/>
      <w:r>
        <w:t>4.1. Обеспечение интерфейса пользователя Режимы работы с компьютером</w:t>
      </w:r>
      <w:bookmarkEnd w:id="2"/>
    </w:p>
    <w:p w:rsidR="00A837BC" w:rsidRDefault="00D72568">
      <w:pPr>
        <w:pStyle w:val="1"/>
        <w:shd w:val="clear" w:color="auto" w:fill="auto"/>
        <w:spacing w:before="0"/>
        <w:ind w:left="20" w:right="20" w:firstLine="0"/>
      </w:pPr>
      <w:r>
        <w:t>Все операционные системы способны обеспечивать как</w:t>
      </w:r>
      <w:r>
        <w:rPr>
          <w:rStyle w:val="a5"/>
        </w:rPr>
        <w:t xml:space="preserve"> пакетный,</w:t>
      </w:r>
      <w:r>
        <w:t xml:space="preserve"> так и</w:t>
      </w:r>
      <w:r>
        <w:rPr>
          <w:rStyle w:val="a5"/>
        </w:rPr>
        <w:t xml:space="preserve"> диалого</w:t>
      </w:r>
      <w:r>
        <w:rPr>
          <w:rStyle w:val="a5"/>
        </w:rPr>
        <w:softHyphen/>
        <w:t>вый режим</w:t>
      </w:r>
      <w:r>
        <w:t xml:space="preserve"> работы с пользователем. В пакетном режиме операционная система автоматически исполняет заданную последовательность команд. Суть диалогового режима состоит в том, что операционная система находится в ожидании команды пользователя и, получив ее, приступает к исполнению, а исполнив, возвращает от</w:t>
      </w:r>
      <w:r>
        <w:softHyphen/>
        <w:t>клик и ждет очередной команды. Диалоговый режим работы основан на использо</w:t>
      </w:r>
      <w:r>
        <w:softHyphen/>
        <w:t>вании</w:t>
      </w:r>
      <w:r>
        <w:rPr>
          <w:rStyle w:val="a5"/>
        </w:rPr>
        <w:t xml:space="preserve"> прерываний процессора</w:t>
      </w:r>
      <w:r>
        <w:t xml:space="preserve"> и</w:t>
      </w:r>
      <w:r>
        <w:rPr>
          <w:rStyle w:val="a5"/>
        </w:rPr>
        <w:t xml:space="preserve"> прерываний </w:t>
      </w:r>
      <w:r>
        <w:rPr>
          <w:rStyle w:val="a5"/>
          <w:lang w:val="en-US"/>
        </w:rPr>
        <w:t>BIOS</w:t>
      </w:r>
      <w:r w:rsidRPr="0001244B">
        <w:rPr>
          <w:lang w:val="ru-RU"/>
        </w:rPr>
        <w:t xml:space="preserve"> </w:t>
      </w:r>
      <w:r>
        <w:t>(которые, в свою очередь, также основаны на использовании прерываний процессора). Опираясь на эти</w:t>
      </w:r>
      <w:r>
        <w:rPr>
          <w:rStyle w:val="a5"/>
        </w:rPr>
        <w:t xml:space="preserve"> аппаратные прерывания,</w:t>
      </w:r>
      <w:r>
        <w:t xml:space="preserve"> операционная система создает свой комплекс</w:t>
      </w:r>
      <w:r>
        <w:rPr>
          <w:rStyle w:val="a5"/>
        </w:rPr>
        <w:t xml:space="preserve"> системных прерываний. </w:t>
      </w:r>
      <w:r>
        <w:t>Способность операционной системы прервать текущую работу и отреагировать на события, вызванные пользователем с помощью управляющих устройств, воспри</w:t>
      </w:r>
      <w:r>
        <w:softHyphen/>
        <w:t>нимается нами как диалоговый режим работы.</w:t>
      </w:r>
      <w:r>
        <w:br w:type="page"/>
      </w:r>
    </w:p>
    <w:p w:rsidR="00A837BC" w:rsidRDefault="00D72568">
      <w:pPr>
        <w:pStyle w:val="22"/>
        <w:shd w:val="clear" w:color="auto" w:fill="auto"/>
        <w:spacing w:after="314" w:line="150" w:lineRule="exact"/>
        <w:ind w:left="940"/>
      </w:pPr>
      <w:r>
        <w:lastRenderedPageBreak/>
        <w:t>Глава четвертая. Функции операционных систем персональных компьютеров</w:t>
      </w:r>
    </w:p>
    <w:p w:rsidR="00A837BC" w:rsidRDefault="00D72568">
      <w:pPr>
        <w:pStyle w:val="32"/>
        <w:shd w:val="clear" w:color="auto" w:fill="auto"/>
        <w:spacing w:before="0" w:after="97" w:line="200" w:lineRule="exact"/>
        <w:ind w:left="20"/>
      </w:pPr>
      <w:bookmarkStart w:id="3" w:name="bookmark3"/>
      <w:r>
        <w:t>Виды интерфейсов пользователя</w:t>
      </w:r>
      <w:bookmarkEnd w:id="3"/>
    </w:p>
    <w:p w:rsidR="00A837BC" w:rsidRDefault="00D72568">
      <w:pPr>
        <w:pStyle w:val="1"/>
        <w:shd w:val="clear" w:color="auto" w:fill="auto"/>
        <w:spacing w:before="0"/>
        <w:ind w:left="20" w:right="20" w:firstLine="0"/>
      </w:pPr>
      <w:r>
        <w:rPr>
          <w:rStyle w:val="a6"/>
        </w:rPr>
        <w:t>Интерфейс командной строки.</w:t>
      </w:r>
      <w:r>
        <w:t xml:space="preserve"> По реализации интерфейса пользователя различа</w:t>
      </w:r>
      <w:r>
        <w:softHyphen/>
        <w:t>ют</w:t>
      </w:r>
      <w:r>
        <w:rPr>
          <w:rStyle w:val="a7"/>
        </w:rPr>
        <w:t xml:space="preserve"> неграфические</w:t>
      </w:r>
      <w:r>
        <w:t xml:space="preserve"> и</w:t>
      </w:r>
      <w:r>
        <w:rPr>
          <w:rStyle w:val="a7"/>
        </w:rPr>
        <w:t xml:space="preserve"> графические операционные системы.</w:t>
      </w:r>
      <w:r>
        <w:t xml:space="preserve"> Неграфические операци</w:t>
      </w:r>
      <w:r>
        <w:softHyphen/>
        <w:t>онные системы реализуют</w:t>
      </w:r>
      <w:r>
        <w:rPr>
          <w:rStyle w:val="a7"/>
        </w:rPr>
        <w:t xml:space="preserve"> интерфейс командной строки.</w:t>
      </w:r>
      <w:r>
        <w:t xml:space="preserve"> Основным устройством управления в данном случае является клавиатура. Управляющие команды вводят в поле командной строки, где их можно и редактировать. Исполнение команды начинается после ее утверждения, например нажатием клавиши</w:t>
      </w:r>
      <w:r>
        <w:rPr>
          <w:rStyle w:val="MicrosoftSansSerif75pt"/>
          <w:lang w:val="ru"/>
        </w:rPr>
        <w:t xml:space="preserve"> </w:t>
      </w:r>
      <w:r>
        <w:rPr>
          <w:rStyle w:val="MicrosoftSansSerif75pt"/>
        </w:rPr>
        <w:t>ENTER</w:t>
      </w:r>
      <w:r w:rsidRPr="0001244B">
        <w:rPr>
          <w:rStyle w:val="MicrosoftSansSerif75pt"/>
          <w:lang w:val="ru-RU"/>
        </w:rPr>
        <w:t>.</w:t>
      </w:r>
      <w:r w:rsidRPr="0001244B">
        <w:rPr>
          <w:lang w:val="ru-RU"/>
        </w:rPr>
        <w:t xml:space="preserve"> </w:t>
      </w:r>
      <w:r>
        <w:t xml:space="preserve">Для компьютеров платформы </w:t>
      </w:r>
      <w:r>
        <w:rPr>
          <w:lang w:val="en-US"/>
        </w:rPr>
        <w:t>IBM</w:t>
      </w:r>
      <w:r w:rsidRPr="0001244B">
        <w:rPr>
          <w:lang w:val="ru-RU"/>
        </w:rPr>
        <w:t xml:space="preserve"> </w:t>
      </w:r>
      <w:r>
        <w:rPr>
          <w:lang w:val="en-US"/>
        </w:rPr>
        <w:t>PC</w:t>
      </w:r>
      <w:r w:rsidRPr="0001244B">
        <w:rPr>
          <w:lang w:val="ru-RU"/>
        </w:rPr>
        <w:t xml:space="preserve"> </w:t>
      </w:r>
      <w:r>
        <w:t xml:space="preserve">интерфейс командной строки обеспечивается семейством операционных систем под общим названием </w:t>
      </w:r>
      <w:r>
        <w:rPr>
          <w:lang w:val="en-US"/>
        </w:rPr>
        <w:t>MS</w:t>
      </w:r>
      <w:r w:rsidRPr="0001244B">
        <w:rPr>
          <w:lang w:val="ru-RU"/>
        </w:rPr>
        <w:t>-</w:t>
      </w:r>
      <w:r>
        <w:rPr>
          <w:lang w:val="en-US"/>
        </w:rPr>
        <w:t>DOS</w:t>
      </w:r>
      <w:r w:rsidRPr="0001244B">
        <w:rPr>
          <w:lang w:val="ru-RU"/>
        </w:rPr>
        <w:t xml:space="preserve"> </w:t>
      </w:r>
      <w:r>
        <w:t xml:space="preserve">(версии от </w:t>
      </w:r>
      <w:r>
        <w:rPr>
          <w:lang w:val="en-US"/>
        </w:rPr>
        <w:t>MS</w:t>
      </w:r>
      <w:r w:rsidRPr="0001244B">
        <w:rPr>
          <w:lang w:val="ru-RU"/>
        </w:rPr>
        <w:t xml:space="preserve">- </w:t>
      </w:r>
      <w:r>
        <w:rPr>
          <w:lang w:val="en-US"/>
        </w:rPr>
        <w:t>DOS</w:t>
      </w:r>
      <w:r w:rsidRPr="0001244B">
        <w:rPr>
          <w:lang w:val="ru-RU"/>
        </w:rPr>
        <w:t xml:space="preserve"> </w:t>
      </w:r>
      <w:r>
        <w:t xml:space="preserve">1.0 до </w:t>
      </w:r>
      <w:r>
        <w:rPr>
          <w:lang w:val="en-US"/>
        </w:rPr>
        <w:t>MS</w:t>
      </w:r>
      <w:r w:rsidRPr="0001244B">
        <w:rPr>
          <w:lang w:val="ru-RU"/>
        </w:rPr>
        <w:t>-</w:t>
      </w:r>
      <w:r>
        <w:rPr>
          <w:lang w:val="en-US"/>
        </w:rPr>
        <w:t>DOS</w:t>
      </w:r>
      <w:r w:rsidRPr="0001244B">
        <w:rPr>
          <w:lang w:val="ru-RU"/>
        </w:rPr>
        <w:t xml:space="preserve"> </w:t>
      </w:r>
      <w:r>
        <w:t>6.2).</w:t>
      </w:r>
    </w:p>
    <w:p w:rsidR="00A837BC" w:rsidRDefault="00D72568">
      <w:pPr>
        <w:pStyle w:val="1"/>
        <w:shd w:val="clear" w:color="auto" w:fill="auto"/>
        <w:spacing w:before="0"/>
        <w:ind w:left="20" w:right="20" w:firstLine="280"/>
      </w:pPr>
      <w:r>
        <w:rPr>
          <w:rStyle w:val="a6"/>
        </w:rPr>
        <w:t>Графический интерфейс.</w:t>
      </w:r>
      <w:r>
        <w:t xml:space="preserve"> Графические операционные системы реализуют более сложный тип интерфейса, в котором в качестве органа управления кроме клавиа</w:t>
      </w:r>
      <w:r>
        <w:softHyphen/>
        <w:t>туры может использоваться мышь или адекватное устройство позиционирования. Работа с графической операционной системой основана на взаимодействии актив</w:t>
      </w:r>
      <w:r>
        <w:softHyphen/>
        <w:t>ных и пассивных экранных элементов управления.</w:t>
      </w:r>
    </w:p>
    <w:p w:rsidR="00A837BC" w:rsidRDefault="00D72568">
      <w:pPr>
        <w:pStyle w:val="1"/>
        <w:shd w:val="clear" w:color="auto" w:fill="auto"/>
        <w:spacing w:before="0"/>
        <w:ind w:left="20" w:right="20" w:firstLine="280"/>
      </w:pPr>
      <w:r>
        <w:rPr>
          <w:rStyle w:val="a6"/>
        </w:rPr>
        <w:t>Активные и пассивные элементы управления.</w:t>
      </w:r>
      <w:r>
        <w:t xml:space="preserve"> В качестве активного элемента управления выступает</w:t>
      </w:r>
      <w:r>
        <w:rPr>
          <w:rStyle w:val="a7"/>
        </w:rPr>
        <w:t xml:space="preserve"> указатель мыши —</w:t>
      </w:r>
      <w:r>
        <w:t xml:space="preserve"> графический объект, перемещение ко</w:t>
      </w:r>
      <w:r>
        <w:softHyphen/>
        <w:t>торого на экране синхронизировано с перемещением мыши.</w:t>
      </w:r>
    </w:p>
    <w:p w:rsidR="00A837BC" w:rsidRDefault="00D72568">
      <w:pPr>
        <w:pStyle w:val="1"/>
        <w:shd w:val="clear" w:color="auto" w:fill="auto"/>
        <w:spacing w:before="0"/>
        <w:ind w:left="20" w:right="20" w:firstLine="280"/>
      </w:pPr>
      <w:r>
        <w:t>В качестве пассивных элементов управления выступают графические</w:t>
      </w:r>
      <w:r>
        <w:rPr>
          <w:rStyle w:val="a7"/>
        </w:rPr>
        <w:t xml:space="preserve"> элементы управления приложений</w:t>
      </w:r>
      <w:r>
        <w:t xml:space="preserve"> (экранные кнопки, значки, переключатели, флажки, рас</w:t>
      </w:r>
      <w:r>
        <w:softHyphen/>
        <w:t>крывающиеся списки, строки меню и многие другие).</w:t>
      </w:r>
    </w:p>
    <w:p w:rsidR="00A837BC" w:rsidRDefault="00D72568">
      <w:pPr>
        <w:pStyle w:val="1"/>
        <w:shd w:val="clear" w:color="auto" w:fill="auto"/>
        <w:spacing w:before="0" w:after="392"/>
        <w:ind w:left="20" w:right="20" w:firstLine="280"/>
      </w:pPr>
      <w:r>
        <w:t>Характер взаимодействия между активными и пассивными элементами управ</w:t>
      </w:r>
      <w:r>
        <w:softHyphen/>
        <w:t>ления выбирает сам пользователь. В его распоряжении приемы наведения указа</w:t>
      </w:r>
      <w:r>
        <w:softHyphen/>
        <w:t>теля мыши на элемент управления, щелчки кнопками мыши и другие средства.</w:t>
      </w:r>
    </w:p>
    <w:p w:rsidR="00A837BC" w:rsidRDefault="00D72568">
      <w:pPr>
        <w:pStyle w:val="30"/>
        <w:keepNext/>
        <w:keepLines/>
        <w:shd w:val="clear" w:color="auto" w:fill="auto"/>
        <w:spacing w:before="0" w:after="106" w:line="200" w:lineRule="exact"/>
        <w:ind w:left="20"/>
        <w:jc w:val="both"/>
      </w:pPr>
      <w:bookmarkStart w:id="4" w:name="bookmark4"/>
      <w:r>
        <w:t>4.2. Обеспечение автоматического запуска</w:t>
      </w:r>
      <w:bookmarkEnd w:id="4"/>
    </w:p>
    <w:p w:rsidR="00A837BC" w:rsidRDefault="00D72568">
      <w:pPr>
        <w:pStyle w:val="1"/>
        <w:shd w:val="clear" w:color="auto" w:fill="auto"/>
        <w:spacing w:before="0"/>
        <w:ind w:left="20" w:right="20" w:firstLine="0"/>
      </w:pPr>
      <w:r>
        <w:t>Все операционные системы обеспечивают свой автоматический запуск. Для дисковых операционных систем в специальной (системной) области диска со</w:t>
      </w:r>
      <w:r>
        <w:softHyphen/>
        <w:t>здается запись программного кода. Обращение к этому коду выполняют про</w:t>
      </w:r>
      <w:r>
        <w:softHyphen/>
        <w:t xml:space="preserve">граммы, находящиеся в базовой системе ввода-вывода </w:t>
      </w:r>
      <w:r w:rsidRPr="0001244B">
        <w:rPr>
          <w:lang w:val="ru-RU"/>
        </w:rPr>
        <w:t>(</w:t>
      </w:r>
      <w:r>
        <w:rPr>
          <w:lang w:val="en-US"/>
        </w:rPr>
        <w:t>BIOS</w:t>
      </w:r>
      <w:r w:rsidRPr="0001244B">
        <w:rPr>
          <w:lang w:val="ru-RU"/>
        </w:rPr>
        <w:t xml:space="preserve">). </w:t>
      </w:r>
      <w:r>
        <w:t>Завершая свою работу, они дают команду на загрузку и исполнение содержимого системной об</w:t>
      </w:r>
      <w:r>
        <w:softHyphen/>
        <w:t>ласти диска.</w:t>
      </w:r>
    </w:p>
    <w:p w:rsidR="00A837BC" w:rsidRDefault="00D72568">
      <w:pPr>
        <w:pStyle w:val="1"/>
        <w:framePr w:h="200" w:vSpace="382" w:wrap="around" w:hAnchor="margin" w:x="-1644" w:y="697"/>
        <w:shd w:val="clear" w:color="auto" w:fill="auto"/>
        <w:spacing w:before="0" w:line="200" w:lineRule="exact"/>
        <w:ind w:firstLine="0"/>
        <w:jc w:val="left"/>
      </w:pPr>
      <w:r>
        <w:t>108</w:t>
      </w:r>
    </w:p>
    <w:p w:rsidR="00A837BC" w:rsidRDefault="00D72568">
      <w:pPr>
        <w:pStyle w:val="1"/>
        <w:shd w:val="clear" w:color="auto" w:fill="auto"/>
        <w:spacing w:before="0"/>
        <w:ind w:left="20" w:right="20" w:firstLine="280"/>
      </w:pPr>
      <w:proofErr w:type="spellStart"/>
      <w:r>
        <w:t>Недисковые</w:t>
      </w:r>
      <w:proofErr w:type="spellEnd"/>
      <w:r>
        <w:t xml:space="preserve"> операционные системы характерны для специализированных вычислительных систем, в частности для компьютеризированных устройств авто</w:t>
      </w:r>
      <w:r>
        <w:softHyphen/>
        <w:t>матического управления. Математическое обеспечение, содержащееся в микро</w:t>
      </w:r>
      <w:r>
        <w:softHyphen/>
        <w:t>схемах ПЗУ таких компьютеров, можно условно рассматривать как аналог операционной системы. Автоматический запуск такой системы осуществляется аппаратно. При подаче питания процессор обращается к фиксированному физиче</w:t>
      </w:r>
      <w:r>
        <w:softHyphen/>
        <w:t>скому адресу ПЗУ (его можно изменять аппаратно с использованием логических микросхем), с которого начинается запись программы инициализации операци</w:t>
      </w:r>
      <w:r>
        <w:softHyphen/>
        <w:t>онной системы.</w:t>
      </w:r>
    </w:p>
    <w:p w:rsidR="00A837BC" w:rsidRDefault="00D72568">
      <w:pPr>
        <w:pStyle w:val="22"/>
        <w:shd w:val="clear" w:color="auto" w:fill="auto"/>
        <w:spacing w:after="328" w:line="150" w:lineRule="exact"/>
        <w:ind w:left="20"/>
        <w:jc w:val="both"/>
      </w:pPr>
      <w:r>
        <w:t>4.3. Организация файловой системы</w:t>
      </w:r>
    </w:p>
    <w:p w:rsidR="00A837BC" w:rsidRDefault="00D72568">
      <w:pPr>
        <w:pStyle w:val="30"/>
        <w:keepNext/>
        <w:keepLines/>
        <w:shd w:val="clear" w:color="auto" w:fill="auto"/>
        <w:spacing w:before="0" w:after="106" w:line="200" w:lineRule="exact"/>
        <w:ind w:left="20"/>
        <w:jc w:val="both"/>
      </w:pPr>
      <w:bookmarkStart w:id="5" w:name="bookmark5"/>
      <w:r>
        <w:t>4.3. Организация файловой системы</w:t>
      </w:r>
      <w:bookmarkEnd w:id="5"/>
    </w:p>
    <w:p w:rsidR="00A837BC" w:rsidRDefault="00D72568">
      <w:pPr>
        <w:pStyle w:val="1"/>
        <w:shd w:val="clear" w:color="auto" w:fill="auto"/>
        <w:spacing w:before="0"/>
        <w:ind w:left="20" w:right="20" w:firstLine="0"/>
      </w:pPr>
      <w:r>
        <w:t>Все современные дисковые операционные системы обеспечивают создание файло</w:t>
      </w:r>
      <w:r>
        <w:softHyphen/>
        <w:t>вой системы, предназначенной для хранения данных на дисках и обеспечения до</w:t>
      </w:r>
      <w:r>
        <w:softHyphen/>
        <w:t xml:space="preserve">ступа к ним. Принцип организации файловой системы — табличный. Поверхность жесткого </w:t>
      </w:r>
      <w:r>
        <w:lastRenderedPageBreak/>
        <w:t>диска рассматривается как трехмерная матрица, измерениями которой являются номера</w:t>
      </w:r>
      <w:r>
        <w:rPr>
          <w:rStyle w:val="a8"/>
        </w:rPr>
        <w:t xml:space="preserve"> поверхности, цилиндра</w:t>
      </w:r>
      <w:r>
        <w:t xml:space="preserve"> и</w:t>
      </w:r>
      <w:r>
        <w:rPr>
          <w:rStyle w:val="a8"/>
        </w:rPr>
        <w:t xml:space="preserve"> сектора.</w:t>
      </w:r>
      <w:r>
        <w:t xml:space="preserve"> Под цилиндром понимается со</w:t>
      </w:r>
      <w:r>
        <w:softHyphen/>
        <w:t>вокупность всех дорожек, принадлежащих разным поверхностям и находящихся на равном удалении от оси вращения. Данные о том, в каком месте диска записан тот или иной файл, хранятся в системной области диска. Формат служебных данных определяется конкретной файловой системой. Нарушение целостности служебных сведений приводит к невозможности воспользоваться данными, записанными на диске. Поэтому к системной области предъявляются особые требования по надеж</w:t>
      </w:r>
      <w:r>
        <w:softHyphen/>
        <w:t>ности. Целостность, непротиворечивость и надежность этих данных регулярно контролируется средствами операционной системы.</w:t>
      </w:r>
    </w:p>
    <w:p w:rsidR="00A837BC" w:rsidRDefault="00D72568">
      <w:pPr>
        <w:pStyle w:val="1"/>
        <w:shd w:val="clear" w:color="auto" w:fill="auto"/>
        <w:spacing w:before="0"/>
        <w:ind w:left="20" w:right="20" w:firstLine="280"/>
      </w:pPr>
      <w:r>
        <w:rPr>
          <w:rStyle w:val="a8"/>
        </w:rPr>
        <w:t>Наименьшей физической единицей хранения данных является сектор.</w:t>
      </w:r>
      <w:r>
        <w:t xml:space="preserve"> Размер сектора равен 512 байт. Теоретически возможна самостоятельная адресация для каждого сектора. Но для дисков большого объема такой подход неэффективен, а для некоторых файловых систем — и просто невозможен. В связи с этим груп</w:t>
      </w:r>
      <w:r>
        <w:softHyphen/>
        <w:t>пы секторов объединяются в кластеры.</w:t>
      </w:r>
      <w:r>
        <w:rPr>
          <w:rStyle w:val="a8"/>
        </w:rPr>
        <w:t xml:space="preserve"> Кластер является наименьшей единицей адресации при обращении к данным.</w:t>
      </w:r>
      <w:r>
        <w:t xml:space="preserve"> Размер кластера, в отличие от размера сектора, строго не фиксирован. Обычно он зависит от емкости диска.</w:t>
      </w:r>
    </w:p>
    <w:p w:rsidR="00A837BC" w:rsidRDefault="00D72568">
      <w:pPr>
        <w:pStyle w:val="1"/>
        <w:shd w:val="clear" w:color="auto" w:fill="auto"/>
        <w:spacing w:before="0"/>
        <w:ind w:left="20" w:right="20" w:firstLine="280"/>
      </w:pPr>
      <w:r>
        <w:t xml:space="preserve">Операционные системы </w:t>
      </w:r>
      <w:r>
        <w:rPr>
          <w:lang w:val="en-US"/>
        </w:rPr>
        <w:t>MS</w:t>
      </w:r>
      <w:r w:rsidRPr="0001244B">
        <w:rPr>
          <w:lang w:val="ru-RU"/>
        </w:rPr>
        <w:t>-</w:t>
      </w:r>
      <w:r>
        <w:rPr>
          <w:lang w:val="en-US"/>
        </w:rPr>
        <w:t>DOS</w:t>
      </w:r>
      <w:r w:rsidRPr="0001244B">
        <w:rPr>
          <w:lang w:val="ru-RU"/>
        </w:rPr>
        <w:t xml:space="preserve">, </w:t>
      </w:r>
      <w:r>
        <w:t xml:space="preserve">OS/2, </w:t>
      </w:r>
      <w:r>
        <w:rPr>
          <w:lang w:val="en-US"/>
        </w:rPr>
        <w:t>Windows</w:t>
      </w:r>
      <w:r w:rsidRPr="0001244B">
        <w:rPr>
          <w:lang w:val="ru-RU"/>
        </w:rPr>
        <w:t xml:space="preserve"> </w:t>
      </w:r>
      <w:r>
        <w:t>95 и другие используют фай</w:t>
      </w:r>
      <w:r>
        <w:softHyphen/>
        <w:t xml:space="preserve">ловую систему на основе таблиц размещения файлов </w:t>
      </w:r>
      <w:r w:rsidRPr="0001244B">
        <w:rPr>
          <w:lang w:val="ru-RU"/>
        </w:rPr>
        <w:t>(</w:t>
      </w:r>
      <w:r>
        <w:rPr>
          <w:lang w:val="en-US"/>
        </w:rPr>
        <w:t>FAT</w:t>
      </w:r>
      <w:r>
        <w:t xml:space="preserve">-таблицы), состоящих из 16-разрядных полей. Такая файловая система называется </w:t>
      </w:r>
      <w:r>
        <w:rPr>
          <w:lang w:val="en-US"/>
        </w:rPr>
        <w:t>FAT</w:t>
      </w:r>
      <w:r w:rsidRPr="0001244B">
        <w:rPr>
          <w:lang w:val="ru-RU"/>
        </w:rPr>
        <w:t xml:space="preserve"> </w:t>
      </w:r>
      <w:r>
        <w:t>16. Она позво</w:t>
      </w:r>
      <w:r>
        <w:softHyphen/>
        <w:t xml:space="preserve">ляет разместить в </w:t>
      </w:r>
      <w:r>
        <w:rPr>
          <w:lang w:val="en-US"/>
        </w:rPr>
        <w:t>FAT</w:t>
      </w:r>
      <w:r>
        <w:t>-таблицах не более 65 536 записей (2</w:t>
      </w:r>
      <w:r>
        <w:rPr>
          <w:vertAlign w:val="superscript"/>
        </w:rPr>
        <w:t>16</w:t>
      </w:r>
      <w:r>
        <w:t>) о местоположении единиц хранения данных. Для дисков объемом от одного до двух гигабайт длина кластера составляет 32 Кбайт (64 сектора). Это не вполне рациональный расход рабочего пространства, поскольку любой файл (даже очень маленький) полностью оккупирует весь кластер, которому соответствует только одна адресная запись в таблице размещения файлов. Даже если файл достаточно велик и располагается в нескольких кластерах, все равно в его конце образуется некий остаток, нерацио</w:t>
      </w:r>
      <w:r>
        <w:softHyphen/>
        <w:t>нально расходующий целый кластер.</w:t>
      </w:r>
    </w:p>
    <w:p w:rsidR="00A837BC" w:rsidRDefault="00D72568">
      <w:pPr>
        <w:pStyle w:val="1"/>
        <w:shd w:val="clear" w:color="auto" w:fill="auto"/>
        <w:spacing w:before="0"/>
        <w:ind w:left="20" w:right="20" w:firstLine="280"/>
      </w:pPr>
      <w:r>
        <w:t xml:space="preserve">Для жестких дисков, объем которых приближается к двум гигабайтам, потери, связанные с неэффективностью этой файловой системы, весьма значительны и могут составлять от 25 до 40% полной емкости диска, в зависимости от среднего размера хранящихся файлов. С дисками же размером более двух гигабайт файловая система </w:t>
      </w:r>
      <w:r>
        <w:rPr>
          <w:lang w:val="en-US"/>
        </w:rPr>
        <w:t>FAT</w:t>
      </w:r>
      <w:r w:rsidRPr="0001244B">
        <w:rPr>
          <w:lang w:val="ru-RU"/>
        </w:rPr>
        <w:t xml:space="preserve">16 </w:t>
      </w:r>
      <w:r>
        <w:t>вообще работать не может.</w:t>
      </w:r>
    </w:p>
    <w:p w:rsidR="00A837BC" w:rsidRPr="004A4678" w:rsidRDefault="00D72568">
      <w:pPr>
        <w:pStyle w:val="1"/>
        <w:shd w:val="clear" w:color="auto" w:fill="auto"/>
        <w:spacing w:before="0"/>
        <w:ind w:left="20" w:right="20" w:firstLine="280"/>
        <w:rPr>
          <w:lang w:val="ru-RU"/>
        </w:rPr>
      </w:pPr>
      <w:r>
        <w:t xml:space="preserve">Начиная с </w:t>
      </w:r>
      <w:r>
        <w:rPr>
          <w:lang w:val="en-US"/>
        </w:rPr>
        <w:t>Windows</w:t>
      </w:r>
      <w:r w:rsidRPr="0001244B">
        <w:t xml:space="preserve"> </w:t>
      </w:r>
      <w:r>
        <w:t xml:space="preserve">98, операционные системы семейства </w:t>
      </w:r>
      <w:r>
        <w:rPr>
          <w:lang w:val="en-US"/>
        </w:rPr>
        <w:t>Windows</w:t>
      </w:r>
      <w:r w:rsidRPr="0001244B">
        <w:t xml:space="preserve"> (</w:t>
      </w:r>
      <w:r>
        <w:rPr>
          <w:lang w:val="en-US"/>
        </w:rPr>
        <w:t>Windows</w:t>
      </w:r>
      <w:r w:rsidRPr="0001244B">
        <w:t xml:space="preserve"> </w:t>
      </w:r>
      <w:r>
        <w:t xml:space="preserve">98, </w:t>
      </w:r>
      <w:r>
        <w:rPr>
          <w:lang w:val="en-US"/>
        </w:rPr>
        <w:t>Windows</w:t>
      </w:r>
      <w:r w:rsidRPr="0001244B">
        <w:t xml:space="preserve"> </w:t>
      </w:r>
      <w:r>
        <w:rPr>
          <w:lang w:val="en-US"/>
        </w:rPr>
        <w:t>Me</w:t>
      </w:r>
      <w:r w:rsidRPr="0001244B">
        <w:t xml:space="preserve">, </w:t>
      </w:r>
      <w:r>
        <w:rPr>
          <w:lang w:val="en-US"/>
        </w:rPr>
        <w:t>Windows</w:t>
      </w:r>
      <w:r w:rsidRPr="0001244B">
        <w:t xml:space="preserve"> </w:t>
      </w:r>
      <w:r>
        <w:t xml:space="preserve">2000, </w:t>
      </w:r>
      <w:r>
        <w:rPr>
          <w:lang w:val="en-US"/>
        </w:rPr>
        <w:t>Windows</w:t>
      </w:r>
      <w:r w:rsidRPr="0001244B">
        <w:t xml:space="preserve"> </w:t>
      </w:r>
      <w:r>
        <w:rPr>
          <w:lang w:val="en-US"/>
        </w:rPr>
        <w:t>XP</w:t>
      </w:r>
      <w:r w:rsidRPr="0001244B">
        <w:t xml:space="preserve">, </w:t>
      </w:r>
      <w:r>
        <w:rPr>
          <w:lang w:val="en-US"/>
        </w:rPr>
        <w:t>Windows</w:t>
      </w:r>
      <w:r w:rsidRPr="0001244B">
        <w:t xml:space="preserve"> </w:t>
      </w:r>
      <w:r>
        <w:rPr>
          <w:lang w:val="en-US"/>
        </w:rPr>
        <w:t>Vista</w:t>
      </w:r>
      <w:r w:rsidRPr="0001244B">
        <w:t xml:space="preserve">, </w:t>
      </w:r>
      <w:r>
        <w:rPr>
          <w:lang w:val="en-US"/>
        </w:rPr>
        <w:t>Windows</w:t>
      </w:r>
      <w:r w:rsidRPr="0001244B">
        <w:t xml:space="preserve"> </w:t>
      </w:r>
      <w:r>
        <w:t>7) поддержи</w:t>
      </w:r>
      <w:r>
        <w:softHyphen/>
        <w:t xml:space="preserve">вают более совершенную версию файловой системы на основе </w:t>
      </w:r>
      <w:r>
        <w:rPr>
          <w:lang w:val="en-US"/>
        </w:rPr>
        <w:t>FAT</w:t>
      </w:r>
      <w:r>
        <w:t xml:space="preserve">-таблиц — </w:t>
      </w:r>
      <w:r>
        <w:rPr>
          <w:lang w:val="en-US"/>
        </w:rPr>
        <w:t>FAT</w:t>
      </w:r>
      <w:r w:rsidRPr="0001244B">
        <w:t xml:space="preserve">32 </w:t>
      </w:r>
      <w:r>
        <w:t>с 32-разрядными полями в таблице размещения файлов. Для дисков размером до 8 Гбайт эта система обеспечивает размер кластера 4 Кбайт (8 секторов</w:t>
      </w:r>
      <w:proofErr w:type="gramStart"/>
      <w:r>
        <w:t>).</w:t>
      </w:r>
      <w:r w:rsidR="004A4678">
        <w:rPr>
          <w:lang w:val="ru-RU"/>
        </w:rPr>
        <w:t>.</w:t>
      </w:r>
      <w:bookmarkStart w:id="6" w:name="_GoBack"/>
      <w:bookmarkEnd w:id="6"/>
      <w:proofErr w:type="gramEnd"/>
    </w:p>
    <w:p w:rsidR="00A837BC" w:rsidRDefault="00D72568">
      <w:pPr>
        <w:pStyle w:val="40"/>
        <w:framePr w:h="200" w:vSpace="738" w:wrap="around" w:hAnchor="margin" w:x="8194" w:y="198"/>
        <w:shd w:val="clear" w:color="auto" w:fill="auto"/>
        <w:spacing w:line="200" w:lineRule="exact"/>
        <w:ind w:left="100"/>
      </w:pPr>
      <w:r>
        <w:t>109</w:t>
      </w:r>
    </w:p>
    <w:p w:rsidR="00A837BC" w:rsidRDefault="00A837BC" w:rsidP="0001244B">
      <w:pPr>
        <w:pStyle w:val="1"/>
        <w:shd w:val="clear" w:color="auto" w:fill="auto"/>
        <w:spacing w:before="0"/>
        <w:ind w:left="20" w:right="20" w:firstLine="280"/>
      </w:pPr>
    </w:p>
    <w:sectPr w:rsidR="00A837BC">
      <w:type w:val="continuous"/>
      <w:pgSz w:w="11905" w:h="16837"/>
      <w:pgMar w:top="2588" w:right="1986" w:bottom="2588" w:left="255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32B" w:rsidRDefault="0081432B">
      <w:r>
        <w:separator/>
      </w:r>
    </w:p>
  </w:endnote>
  <w:endnote w:type="continuationSeparator" w:id="0">
    <w:p w:rsidR="0081432B" w:rsidRDefault="0081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32B" w:rsidRDefault="0081432B"/>
  </w:footnote>
  <w:footnote w:type="continuationSeparator" w:id="0">
    <w:p w:rsidR="0081432B" w:rsidRDefault="0081432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76916"/>
    <w:multiLevelType w:val="multilevel"/>
    <w:tmpl w:val="677A11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A837BC"/>
    <w:rsid w:val="0001244B"/>
    <w:rsid w:val="004A4678"/>
    <w:rsid w:val="0081432B"/>
    <w:rsid w:val="00A837BC"/>
    <w:rsid w:val="00D72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0"/>
      <w:szCs w:val="20"/>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0"/>
      <w:szCs w:val="20"/>
    </w:rPr>
  </w:style>
  <w:style w:type="character" w:customStyle="1" w:styleId="10">
    <w:name w:val="Заголовок №1_"/>
    <w:basedOn w:val="a0"/>
    <w:link w:val="11"/>
    <w:rPr>
      <w:rFonts w:ascii="Microsoft Sans Serif" w:eastAsia="Microsoft Sans Serif" w:hAnsi="Microsoft Sans Serif" w:cs="Microsoft Sans Serif"/>
      <w:b w:val="0"/>
      <w:bCs w:val="0"/>
      <w:i w:val="0"/>
      <w:iCs w:val="0"/>
      <w:smallCaps w:val="0"/>
      <w:strike w:val="0"/>
      <w:spacing w:val="0"/>
      <w:sz w:val="27"/>
      <w:szCs w:val="27"/>
    </w:rPr>
  </w:style>
  <w:style w:type="character" w:customStyle="1" w:styleId="2">
    <w:name w:val="Заголовок №2_"/>
    <w:basedOn w:val="a0"/>
    <w:link w:val="20"/>
    <w:rPr>
      <w:rFonts w:ascii="Microsoft Sans Serif" w:eastAsia="Microsoft Sans Serif" w:hAnsi="Microsoft Sans Serif" w:cs="Microsoft Sans Serif"/>
      <w:b w:val="0"/>
      <w:bCs w:val="0"/>
      <w:i w:val="0"/>
      <w:iCs w:val="0"/>
      <w:smallCaps w:val="0"/>
      <w:strike w:val="0"/>
      <w:spacing w:val="0"/>
      <w:sz w:val="27"/>
      <w:szCs w:val="27"/>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spacing w:val="0"/>
      <w:sz w:val="20"/>
      <w:szCs w:val="20"/>
    </w:rPr>
  </w:style>
  <w:style w:type="character" w:customStyle="1" w:styleId="3">
    <w:name w:val="Заголовок №3_"/>
    <w:basedOn w:val="a0"/>
    <w:link w:val="30"/>
    <w:rPr>
      <w:rFonts w:ascii="Microsoft Sans Serif" w:eastAsia="Microsoft Sans Serif" w:hAnsi="Microsoft Sans Serif" w:cs="Microsoft Sans Serif"/>
      <w:b w:val="0"/>
      <w:bCs w:val="0"/>
      <w:i w:val="0"/>
      <w:iCs w:val="0"/>
      <w:smallCaps w:val="0"/>
      <w:strike w:val="0"/>
      <w:spacing w:val="0"/>
      <w:sz w:val="20"/>
      <w:szCs w:val="20"/>
    </w:rPr>
  </w:style>
  <w:style w:type="character" w:customStyle="1" w:styleId="21">
    <w:name w:val="Основной текст (2)_"/>
    <w:basedOn w:val="a0"/>
    <w:link w:val="22"/>
    <w:rPr>
      <w:rFonts w:ascii="Microsoft Sans Serif" w:eastAsia="Microsoft Sans Serif" w:hAnsi="Microsoft Sans Serif" w:cs="Microsoft Sans Serif"/>
      <w:b w:val="0"/>
      <w:bCs w:val="0"/>
      <w:i w:val="0"/>
      <w:iCs w:val="0"/>
      <w:smallCaps w:val="0"/>
      <w:strike w:val="0"/>
      <w:spacing w:val="0"/>
      <w:sz w:val="15"/>
      <w:szCs w:val="15"/>
    </w:rPr>
  </w:style>
  <w:style w:type="character" w:customStyle="1" w:styleId="31">
    <w:name w:val="Основной текст (3)_"/>
    <w:basedOn w:val="a0"/>
    <w:link w:val="32"/>
    <w:rPr>
      <w:rFonts w:ascii="Microsoft Sans Serif" w:eastAsia="Microsoft Sans Serif" w:hAnsi="Microsoft Sans Serif" w:cs="Microsoft Sans Serif"/>
      <w:b w:val="0"/>
      <w:bCs w:val="0"/>
      <w:i w:val="0"/>
      <w:iCs w:val="0"/>
      <w:smallCaps w:val="0"/>
      <w:strike w:val="0"/>
      <w:spacing w:val="0"/>
      <w:sz w:val="20"/>
      <w:szCs w:val="20"/>
    </w:rPr>
  </w:style>
  <w:style w:type="character" w:customStyle="1" w:styleId="a6">
    <w:name w:val="Основной текст + Полужирный"/>
    <w:basedOn w:val="a4"/>
    <w:rPr>
      <w:rFonts w:ascii="Times New Roman" w:eastAsia="Times New Roman" w:hAnsi="Times New Roman" w:cs="Times New Roman"/>
      <w:b/>
      <w:bCs/>
      <w:i w:val="0"/>
      <w:iCs w:val="0"/>
      <w:smallCaps w:val="0"/>
      <w:strike w:val="0"/>
      <w:spacing w:val="0"/>
      <w:sz w:val="20"/>
      <w:szCs w:val="20"/>
    </w:rPr>
  </w:style>
  <w:style w:type="character" w:customStyle="1" w:styleId="a7">
    <w:name w:val="Основной текст + Курсив"/>
    <w:basedOn w:val="a4"/>
    <w:rPr>
      <w:rFonts w:ascii="Times New Roman" w:eastAsia="Times New Roman" w:hAnsi="Times New Roman" w:cs="Times New Roman"/>
      <w:b w:val="0"/>
      <w:bCs w:val="0"/>
      <w:i/>
      <w:iCs/>
      <w:smallCaps w:val="0"/>
      <w:strike w:val="0"/>
      <w:spacing w:val="0"/>
      <w:sz w:val="20"/>
      <w:szCs w:val="20"/>
    </w:rPr>
  </w:style>
  <w:style w:type="character" w:customStyle="1" w:styleId="MicrosoftSansSerif75pt">
    <w:name w:val="Основной текст + Microsoft Sans Serif;7;5 pt"/>
    <w:basedOn w:val="a4"/>
    <w:rPr>
      <w:rFonts w:ascii="Microsoft Sans Serif" w:eastAsia="Microsoft Sans Serif" w:hAnsi="Microsoft Sans Serif" w:cs="Microsoft Sans Serif"/>
      <w:b w:val="0"/>
      <w:bCs w:val="0"/>
      <w:i w:val="0"/>
      <w:iCs w:val="0"/>
      <w:smallCaps w:val="0"/>
      <w:strike w:val="0"/>
      <w:spacing w:val="0"/>
      <w:sz w:val="15"/>
      <w:szCs w:val="15"/>
      <w:lang w:val="en-US"/>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0"/>
      <w:szCs w:val="20"/>
    </w:rPr>
  </w:style>
  <w:style w:type="paragraph" w:customStyle="1" w:styleId="1">
    <w:name w:val="Основной текст1"/>
    <w:basedOn w:val="a"/>
    <w:link w:val="a4"/>
    <w:pPr>
      <w:shd w:val="clear" w:color="auto" w:fill="FFFFFF"/>
      <w:spacing w:before="180" w:line="240" w:lineRule="exact"/>
      <w:ind w:hanging="280"/>
      <w:jc w:val="both"/>
    </w:pPr>
    <w:rPr>
      <w:rFonts w:ascii="Times New Roman" w:eastAsia="Times New Roman" w:hAnsi="Times New Roman" w:cs="Times New Roman"/>
      <w:sz w:val="20"/>
      <w:szCs w:val="20"/>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b/>
      <w:bCs/>
      <w:sz w:val="20"/>
      <w:szCs w:val="20"/>
    </w:rPr>
  </w:style>
  <w:style w:type="paragraph" w:customStyle="1" w:styleId="11">
    <w:name w:val="Заголовок №1"/>
    <w:basedOn w:val="a"/>
    <w:link w:val="10"/>
    <w:pPr>
      <w:shd w:val="clear" w:color="auto" w:fill="FFFFFF"/>
      <w:spacing w:after="180" w:line="0" w:lineRule="atLeast"/>
      <w:jc w:val="both"/>
      <w:outlineLvl w:val="0"/>
    </w:pPr>
    <w:rPr>
      <w:rFonts w:ascii="Microsoft Sans Serif" w:eastAsia="Microsoft Sans Serif" w:hAnsi="Microsoft Sans Serif" w:cs="Microsoft Sans Serif"/>
      <w:sz w:val="27"/>
      <w:szCs w:val="27"/>
    </w:rPr>
  </w:style>
  <w:style w:type="paragraph" w:customStyle="1" w:styleId="20">
    <w:name w:val="Заголовок №2"/>
    <w:basedOn w:val="a"/>
    <w:link w:val="2"/>
    <w:pPr>
      <w:shd w:val="clear" w:color="auto" w:fill="FFFFFF"/>
      <w:spacing w:before="180" w:after="180" w:line="336" w:lineRule="exact"/>
      <w:outlineLvl w:val="1"/>
    </w:pPr>
    <w:rPr>
      <w:rFonts w:ascii="Microsoft Sans Serif" w:eastAsia="Microsoft Sans Serif" w:hAnsi="Microsoft Sans Serif" w:cs="Microsoft Sans Serif"/>
      <w:b/>
      <w:bCs/>
      <w:sz w:val="27"/>
      <w:szCs w:val="27"/>
    </w:rPr>
  </w:style>
  <w:style w:type="paragraph" w:customStyle="1" w:styleId="30">
    <w:name w:val="Заголовок №3"/>
    <w:basedOn w:val="a"/>
    <w:link w:val="3"/>
    <w:pPr>
      <w:shd w:val="clear" w:color="auto" w:fill="FFFFFF"/>
      <w:spacing w:before="360" w:line="355" w:lineRule="exact"/>
      <w:outlineLvl w:val="2"/>
    </w:pPr>
    <w:rPr>
      <w:rFonts w:ascii="Microsoft Sans Serif" w:eastAsia="Microsoft Sans Serif" w:hAnsi="Microsoft Sans Serif" w:cs="Microsoft Sans Serif"/>
      <w:b/>
      <w:bCs/>
      <w:sz w:val="20"/>
      <w:szCs w:val="20"/>
    </w:rPr>
  </w:style>
  <w:style w:type="paragraph" w:customStyle="1" w:styleId="22">
    <w:name w:val="Основной текст (2)"/>
    <w:basedOn w:val="a"/>
    <w:link w:val="21"/>
    <w:pPr>
      <w:shd w:val="clear" w:color="auto" w:fill="FFFFFF"/>
      <w:spacing w:after="360" w:line="0" w:lineRule="atLeast"/>
    </w:pPr>
    <w:rPr>
      <w:rFonts w:ascii="Microsoft Sans Serif" w:eastAsia="Microsoft Sans Serif" w:hAnsi="Microsoft Sans Serif" w:cs="Microsoft Sans Serif"/>
      <w:sz w:val="15"/>
      <w:szCs w:val="15"/>
    </w:rPr>
  </w:style>
  <w:style w:type="paragraph" w:customStyle="1" w:styleId="32">
    <w:name w:val="Основной текст (3)"/>
    <w:basedOn w:val="a"/>
    <w:link w:val="31"/>
    <w:pPr>
      <w:shd w:val="clear" w:color="auto" w:fill="FFFFFF"/>
      <w:spacing w:before="360" w:after="180" w:line="0" w:lineRule="atLeast"/>
      <w:jc w:val="both"/>
    </w:pPr>
    <w:rPr>
      <w:rFonts w:ascii="Microsoft Sans Serif" w:eastAsia="Microsoft Sans Serif" w:hAnsi="Microsoft Sans Serif" w:cs="Microsoft Sans Serif"/>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1205</Words>
  <Characters>6872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3</cp:revision>
  <dcterms:created xsi:type="dcterms:W3CDTF">2016-01-19T20:41:00Z</dcterms:created>
  <dcterms:modified xsi:type="dcterms:W3CDTF">2016-01-20T19:19:00Z</dcterms:modified>
</cp:coreProperties>
</file>